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附件2：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60"/>
        <w:gridCol w:w="940"/>
        <w:gridCol w:w="720"/>
        <w:gridCol w:w="1200"/>
        <w:gridCol w:w="880"/>
        <w:gridCol w:w="1260"/>
        <w:gridCol w:w="108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cs="宋体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cs="宋体"/>
                <w:b/>
                <w:bCs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cs="宋体"/>
                <w:b/>
                <w:bCs/>
                <w:kern w:val="0"/>
                <w:sz w:val="36"/>
                <w:szCs w:val="36"/>
              </w:rPr>
              <w:t>届丽水学院优秀毕业生名册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二级学院（盖章）：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学号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学历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生源地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kern w:val="0"/>
                <w:sz w:val="30"/>
                <w:szCs w:val="30"/>
              </w:rPr>
              <w:t>注：1．本表一式两份，二级学院和学校各一份；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kern w:val="0"/>
                <w:sz w:val="30"/>
                <w:szCs w:val="30"/>
              </w:rPr>
              <w:t xml:space="preserve">    2．本学院共有本科毕业生     人，可评优秀      人，实评    人；专科（高职）毕业生      人，可评优秀    人，实评    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kern w:val="0"/>
                <w:sz w:val="30"/>
                <w:szCs w:val="30"/>
              </w:rPr>
              <w:t>填报人：         联系电话：           填报日期：</w:t>
            </w:r>
          </w:p>
        </w:tc>
      </w:tr>
    </w:tbl>
    <w:p>
      <w:pPr>
        <w:spacing w:line="240" w:lineRule="atLeast"/>
        <w:rPr>
          <w:rFonts w:hint="eastAsia"/>
          <w:sz w:val="24"/>
        </w:rPr>
      </w:pPr>
    </w:p>
    <w:p>
      <w:pPr>
        <w:spacing w:line="160" w:lineRule="atLeast"/>
        <w:rPr>
          <w:sz w:val="24"/>
        </w:rPr>
      </w:pPr>
    </w:p>
    <w:p>
      <w:pPr>
        <w:spacing w:line="160" w:lineRule="atLeast"/>
        <w:rPr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23CD"/>
    <w:rsid w:val="7905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2019-11-04T03:42:00Z</dcterms:created>
  <dc:creator>君子中的痞子</dc:creator>
  <cp:lastModifiedBy>君子中的痞子</cp:lastModifiedBy>
  <dcterms:modified xsi:type="dcterms:W3CDTF">2019-11-04T03:44:57Z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