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关于表彰201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级新生军训先进集体及个人的决定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各营、二级学院：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根据《201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级新生军训先进集体和优秀个人评比办法》，经过营连组织推荐，军训团审核评定，决定授予一营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14个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连队为“丽水学院201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级新生军训优胜连队”，授予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民族学院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民族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学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个班级为“丽水学院201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级新生军训内务规范优秀班级”，授予石湖书院16幢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425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等1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个寝室“丽水学院201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级新生军训内务规范标兵寝室”荣誉称号，授予一营一连袁嘉颖等3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人 “丽水学院20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级新生军训先进个人”荣誉称号，现予表彰。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具体见表彰文件。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希望受表彰的集体和个人再接再厉，进一步发挥示范带头作用。学校号召全体受训学生继续发扬勤奋刻苦、纪律严明的军训作风，努力提高自身素养与综合能力，为创建优良校风和学风做出新贡献。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1.丽水学院201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级新生军训优胜连名单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2.丽水学院201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级新生军训内务规范优秀班级名单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3.丽水学院201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级新生军训内务规范标兵寝室名单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4.丽水学院201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级新生军训先进个人名单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6240" w:leftChars="0" w:right="0" w:rightChars="0" w:hanging="6240" w:hangingChars="26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                                                                               丽水学院军训团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 w:rightChars="0" w:firstLine="6240" w:firstLineChars="26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201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年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日</w:t>
      </w:r>
    </w:p>
    <w:p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88"/>
    <w:rsid w:val="007A2988"/>
    <w:rsid w:val="00A83283"/>
    <w:rsid w:val="00C14BF8"/>
    <w:rsid w:val="00EE2B05"/>
    <w:rsid w:val="08B93D46"/>
    <w:rsid w:val="0B7C38E0"/>
    <w:rsid w:val="16503F56"/>
    <w:rsid w:val="19897C9D"/>
    <w:rsid w:val="289A719B"/>
    <w:rsid w:val="326C13DC"/>
    <w:rsid w:val="3FCB2F9B"/>
    <w:rsid w:val="44FB044F"/>
    <w:rsid w:val="5525766D"/>
    <w:rsid w:val="630D1179"/>
    <w:rsid w:val="6EA5564D"/>
    <w:rsid w:val="779B09DA"/>
    <w:rsid w:val="7EFA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91</Words>
  <Characters>520</Characters>
  <Lines>4</Lines>
  <Paragraphs>1</Paragraphs>
  <TotalTime>1</TotalTime>
  <ScaleCrop>false</ScaleCrop>
  <LinksUpToDate>false</LinksUpToDate>
  <CharactersWithSpaces>610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2017-10-10T09:14:00Z</dcterms:created>
  <dc:creator>微软用户</dc:creator>
  <cp:lastModifiedBy>LK</cp:lastModifiedBy>
  <dcterms:modified xsi:type="dcterms:W3CDTF">2019-10-10T09:40:26Z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